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385"/>
        <w:gridCol w:w="1643"/>
        <w:gridCol w:w="1707"/>
        <w:gridCol w:w="5715"/>
        <w:tblGridChange w:id="0">
          <w:tblGrid>
            <w:gridCol w:w="1385"/>
            <w:gridCol w:w="164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4162.010.26.1.3931-2025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NOLBERTO ARARAT MORA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1130639131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$ 3.414.000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25/oct/2025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Apoyar el desarrollo de los procesos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la elaboración e implementación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acciones y planes de intervención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alineados con las estrategias del proyecto,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estableciendo procedimientos de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autoevaluación, control, mejora y gestión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que fortalezcan su ejecución y resultados.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Gestionar el seguimiento y control de las actividades en campo, según las líneas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estratégicas del proyecto, realizando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desplazamientos a los diferentes escenarios deportivos utilizados, así como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en las acciones documentales y digitales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relacionadas con los beneficiarios del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programa.</w:t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Verificar el cumplimiento y/ó participar de las actividades en pro del desarrollo del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Planear y diligenciar el formato de</w:t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parrilla de los monitores deportivo de la</w:t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Secretaria del Deporte y la Recreación.</w:t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Apoyé el desarrollo de los procesos mediante mesa de trabajo con el operador de los juegos comunales.</w:t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Gestioné el seguimiento y control de actividades en campo mediante la visita a jornada de voleibol de intercomunas.  </w:t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Participé en mesa de trabajo donde se socializo el impacto deportivo en el POT. Con la secretaria de infraestructura territorial.</w:t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Diligencié la parrilla con los puntos de atención de las diferentes comunas de Santiago de Cali.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 Asistí a mesa de trabajo con el equipo primario para los juegos intercomunas.</w:t>
            </w:r>
          </w:p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https://drive.google.com/drive/folders/1FH8D6JKeVv_YigZth3rbIuFWuUexF8j-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537845</wp:posOffset>
                  </wp:positionH>
                  <wp:positionV relativeFrom="paragraph">
                    <wp:posOffset>-93979</wp:posOffset>
                  </wp:positionV>
                  <wp:extent cx="2009775" cy="524510"/>
                  <wp:effectExtent b="0" l="0" r="0" t="0"/>
                  <wp:wrapNone/>
                  <wp:docPr id="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43582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9775" cy="52451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07/nov/2025</w:t>
            </w:r>
          </w:p>
          <w:p w:rsidR="00000000" w:rsidDel="00000000" w:rsidP="00000000" w:rsidRDefault="00000000" w:rsidRPr="00000000" w14:paraId="0000009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8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FH8D6JKeVv_YigZth3rbIuFWuUexF8j-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ZbI2sSnjFYGkFF+OF6GVqJzTzw==">CgMxLjAyDmguc2YwbnhyNmh2OGh4OAByITE3Q0I5TkxzeTZsTUhCajZTQ1l0ZkZCNzBpMjVtenVmWA==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